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43C" w:rsidRDefault="00E90C3D">
      <w:pPr>
        <w:rPr>
          <w:b/>
        </w:rPr>
      </w:pP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sidRPr="002266BD">
        <w:rPr>
          <w:b/>
        </w:rPr>
        <w:t xml:space="preserve">      </w:t>
      </w:r>
      <w:r w:rsidR="00744230">
        <w:rPr>
          <w:b/>
        </w:rPr>
        <w:tab/>
      </w:r>
      <w:r w:rsidR="00681F12">
        <w:rPr>
          <w:b/>
        </w:rPr>
        <w:t xml:space="preserve">  </w:t>
      </w:r>
    </w:p>
    <w:p w:rsidR="00EE56A7" w:rsidRPr="002266BD" w:rsidRDefault="00EE56A7">
      <w:pPr>
        <w:rPr>
          <w:b/>
        </w:rPr>
      </w:pPr>
      <w:r>
        <w:rPr>
          <w:b/>
        </w:rPr>
        <w:t xml:space="preserve">ΕΛΛΗΝΙΚΗ ΔΗΜΟΚΡΑΤΙΑ                                         </w:t>
      </w:r>
      <w:r w:rsidR="00744230">
        <w:rPr>
          <w:b/>
        </w:rPr>
        <w:tab/>
      </w:r>
      <w:r>
        <w:t>Καστοριά</w:t>
      </w:r>
      <w:r>
        <w:rPr>
          <w:b/>
        </w:rPr>
        <w:t xml:space="preserve"> : </w:t>
      </w:r>
      <w:r w:rsidR="00A73110">
        <w:rPr>
          <w:b/>
        </w:rPr>
        <w:t xml:space="preserve"> </w:t>
      </w:r>
      <w:r w:rsidR="005B3A26" w:rsidRPr="002266BD">
        <w:t>4</w:t>
      </w:r>
      <w:r w:rsidR="005A62D8" w:rsidRPr="00EE58AE">
        <w:t>/</w:t>
      </w:r>
      <w:r w:rsidR="005B3A26" w:rsidRPr="002266BD">
        <w:t>5</w:t>
      </w:r>
      <w:r w:rsidR="005A62D8" w:rsidRPr="00EE58AE">
        <w:t>/201</w:t>
      </w:r>
      <w:r w:rsidR="005B3A26" w:rsidRPr="002266BD">
        <w:t>6</w:t>
      </w:r>
    </w:p>
    <w:p w:rsidR="00EE56A7" w:rsidRPr="000B1665" w:rsidRDefault="008662B5">
      <w:pPr>
        <w:rPr>
          <w:b/>
        </w:rPr>
      </w:pPr>
      <w:r>
        <w:rPr>
          <w:b/>
        </w:rPr>
        <w:t xml:space="preserve">ΝΟΜΟΣ ΚΑΣΤΟΡΙΑΣ                                                    </w:t>
      </w:r>
      <w:r w:rsidR="00744230">
        <w:rPr>
          <w:b/>
        </w:rPr>
        <w:tab/>
      </w:r>
      <w:r w:rsidR="005313A9">
        <w:t xml:space="preserve">Αριθ. </w:t>
      </w:r>
      <w:proofErr w:type="spellStart"/>
      <w:r w:rsidR="005313A9">
        <w:t>Πρωτ</w:t>
      </w:r>
      <w:proofErr w:type="spellEnd"/>
      <w:r w:rsidR="005313A9">
        <w:t>.</w:t>
      </w:r>
      <w:r w:rsidR="006366F0">
        <w:t xml:space="preserve">: </w:t>
      </w:r>
      <w:r w:rsidR="00253631">
        <w:t xml:space="preserve"> </w:t>
      </w:r>
      <w:r w:rsidR="007B7B73">
        <w:t>10231</w:t>
      </w:r>
      <w:bookmarkStart w:id="0" w:name="_GoBack"/>
      <w:bookmarkEnd w:id="0"/>
    </w:p>
    <w:p w:rsidR="00EE56A7" w:rsidRDefault="00EE56A7">
      <w:pPr>
        <w:rPr>
          <w:b/>
        </w:rPr>
      </w:pPr>
      <w:r>
        <w:rPr>
          <w:b/>
        </w:rPr>
        <w:t>ΔΗΜΟΣ ΚΑΣΤΟΡΙΑΣ</w:t>
      </w:r>
    </w:p>
    <w:p w:rsidR="005313A9" w:rsidRPr="001E5C57" w:rsidRDefault="005313A9"/>
    <w:p w:rsidR="00EE56A7" w:rsidRPr="0056514C" w:rsidRDefault="00EE56A7" w:rsidP="00493677">
      <w:pPr>
        <w:jc w:val="center"/>
        <w:rPr>
          <w:b/>
          <w:sz w:val="28"/>
        </w:rPr>
      </w:pPr>
      <w:r>
        <w:rPr>
          <w:b/>
          <w:sz w:val="28"/>
        </w:rPr>
        <w:t>ΠΕΡΙΛΗΨΗ ΔΙΑΚΗΡΥΞΗΣ</w:t>
      </w:r>
    </w:p>
    <w:p w:rsidR="006E3776" w:rsidRPr="00073337" w:rsidRDefault="001E5C57" w:rsidP="007B23E1">
      <w:pPr>
        <w:ind w:right="-57" w:firstLine="567"/>
        <w:jc w:val="both"/>
        <w:rPr>
          <w:szCs w:val="24"/>
        </w:rPr>
      </w:pPr>
      <w:r>
        <w:rPr>
          <w:szCs w:val="24"/>
        </w:rPr>
        <w:t xml:space="preserve">Ο </w:t>
      </w:r>
      <w:r w:rsidR="005313A9">
        <w:rPr>
          <w:szCs w:val="24"/>
        </w:rPr>
        <w:t xml:space="preserve">Δήμαρχος </w:t>
      </w:r>
      <w:r w:rsidR="006E3776" w:rsidRPr="00BE3E34">
        <w:rPr>
          <w:szCs w:val="24"/>
        </w:rPr>
        <w:t xml:space="preserve">Καστοριάς προκηρύσσει </w:t>
      </w:r>
      <w:r w:rsidR="00253631" w:rsidRPr="00CF238E">
        <w:rPr>
          <w:b/>
        </w:rPr>
        <w:t xml:space="preserve">ηλεκτρονικό ανοιχτό διαγωνισμό, με κριτήριο τη χαμηλότερη προσφορά </w:t>
      </w:r>
      <w:r w:rsidR="00253631" w:rsidRPr="00CF238E">
        <w:t>σε Ευρώ (€) για την «</w:t>
      </w:r>
      <w:r w:rsidR="00253631" w:rsidRPr="00CF238E">
        <w:rPr>
          <w:rStyle w:val="FontStyle79"/>
          <w:rFonts w:ascii="Arial" w:hAnsi="Arial" w:cs="Arial"/>
          <w:sz w:val="22"/>
          <w:szCs w:val="22"/>
        </w:rPr>
        <w:t>ΠΡΟΜΗΘΕΙΑ ΚΑΥΣΙΜΩΝ ΚΑΙ ΛΙΠΑΝΤΙΚΩΝ ΔΗΜΟΥ ΚΑΙ ΝΟΜΙΚΩΝ ΠΡΟΣΩΠΩΝ</w:t>
      </w:r>
      <w:r w:rsidR="00253631" w:rsidRPr="00CF238E">
        <w:rPr>
          <w:rStyle w:val="FontStyle79"/>
          <w:rFonts w:ascii="Arial" w:hAnsi="Arial" w:cs="Arial"/>
          <w:b w:val="0"/>
          <w:sz w:val="28"/>
          <w:szCs w:val="28"/>
        </w:rPr>
        <w:t>»</w:t>
      </w:r>
      <w:r w:rsidR="005313A9">
        <w:rPr>
          <w:b/>
          <w:szCs w:val="24"/>
        </w:rPr>
        <w:t xml:space="preserve"> </w:t>
      </w:r>
      <w:r w:rsidR="005313A9">
        <w:t xml:space="preserve">για τις </w:t>
      </w:r>
      <w:r w:rsidR="00073337">
        <w:t>ανάγκες των υπηρεσιών του Δήμου</w:t>
      </w:r>
      <w:r w:rsidR="00770273" w:rsidRPr="00770273">
        <w:rPr>
          <w:szCs w:val="24"/>
        </w:rPr>
        <w:t xml:space="preserve"> </w:t>
      </w:r>
      <w:r w:rsidR="00770273">
        <w:rPr>
          <w:szCs w:val="24"/>
        </w:rPr>
        <w:t>και των Νομικών Προσώπων</w:t>
      </w:r>
      <w:r w:rsidR="00770273">
        <w:t xml:space="preserve"> </w:t>
      </w:r>
      <w:r w:rsidR="00073337" w:rsidRPr="00073337">
        <w:t>.</w:t>
      </w:r>
    </w:p>
    <w:p w:rsidR="006E3776" w:rsidRDefault="006E3776" w:rsidP="007B23E1">
      <w:pPr>
        <w:pStyle w:val="210"/>
        <w:spacing w:line="240" w:lineRule="auto"/>
        <w:rPr>
          <w:szCs w:val="24"/>
        </w:rPr>
      </w:pPr>
      <w:r w:rsidRPr="00BE3E34">
        <w:rPr>
          <w:szCs w:val="24"/>
        </w:rPr>
        <w:t xml:space="preserve">Ο ενδεικτικός προϋπολογισμός της προμήθειας είναι </w:t>
      </w:r>
      <w:r w:rsidR="005B3A26" w:rsidRPr="005B3A26">
        <w:rPr>
          <w:b/>
          <w:szCs w:val="24"/>
        </w:rPr>
        <w:t>884</w:t>
      </w:r>
      <w:r w:rsidR="00770273" w:rsidRPr="008943EE">
        <w:rPr>
          <w:b/>
          <w:szCs w:val="24"/>
        </w:rPr>
        <w:t>.</w:t>
      </w:r>
      <w:r w:rsidR="005B3A26" w:rsidRPr="005B3A26">
        <w:rPr>
          <w:b/>
          <w:szCs w:val="24"/>
        </w:rPr>
        <w:t>043</w:t>
      </w:r>
      <w:r w:rsidR="00770273" w:rsidRPr="008943EE">
        <w:rPr>
          <w:b/>
          <w:szCs w:val="24"/>
        </w:rPr>
        <w:t>,</w:t>
      </w:r>
      <w:r w:rsidR="005B3A26" w:rsidRPr="005B3A26">
        <w:rPr>
          <w:b/>
          <w:szCs w:val="24"/>
        </w:rPr>
        <w:t>85</w:t>
      </w:r>
      <w:r w:rsidR="00770273" w:rsidRPr="008943EE">
        <w:rPr>
          <w:b/>
          <w:szCs w:val="24"/>
        </w:rPr>
        <w:t xml:space="preserve"> € (</w:t>
      </w:r>
      <w:r w:rsidR="005B3A26">
        <w:rPr>
          <w:b/>
          <w:szCs w:val="24"/>
        </w:rPr>
        <w:t>οκτακόσιες ογδόντα τέσσερις χιλιάδες σαράντα τρία Ευρώ και ογδόντα πέντε λεπτά</w:t>
      </w:r>
      <w:r w:rsidR="00770273" w:rsidRPr="008943EE">
        <w:rPr>
          <w:b/>
          <w:szCs w:val="24"/>
        </w:rPr>
        <w:t>)</w:t>
      </w:r>
      <w:r w:rsidR="00770273" w:rsidRPr="00202F31">
        <w:rPr>
          <w:b/>
          <w:szCs w:val="24"/>
        </w:rPr>
        <w:t xml:space="preserve"> </w:t>
      </w:r>
      <w:r w:rsidR="0056514C">
        <w:rPr>
          <w:szCs w:val="24"/>
        </w:rPr>
        <w:t xml:space="preserve"> συμπεριλαμβανομένου του ΦΠΑ</w:t>
      </w:r>
      <w:r w:rsidR="00D73A0A">
        <w:rPr>
          <w:szCs w:val="24"/>
        </w:rPr>
        <w:t xml:space="preserve"> και ο διαγωνισμός θα γίνει σύμφωνα με την υπ’ </w:t>
      </w:r>
      <w:proofErr w:type="spellStart"/>
      <w:r w:rsidR="00D73A0A">
        <w:rPr>
          <w:szCs w:val="24"/>
        </w:rPr>
        <w:t>αρίθμ</w:t>
      </w:r>
      <w:proofErr w:type="spellEnd"/>
      <w:r w:rsidR="00D73A0A">
        <w:rPr>
          <w:szCs w:val="24"/>
        </w:rPr>
        <w:t xml:space="preserve">. </w:t>
      </w:r>
      <w:r w:rsidR="00FE57B3">
        <w:rPr>
          <w:szCs w:val="24"/>
        </w:rPr>
        <w:t>3</w:t>
      </w:r>
      <w:r w:rsidR="005A62D8">
        <w:rPr>
          <w:szCs w:val="24"/>
        </w:rPr>
        <w:t>/201</w:t>
      </w:r>
      <w:r w:rsidR="005B3A26">
        <w:rPr>
          <w:szCs w:val="24"/>
        </w:rPr>
        <w:t>6</w:t>
      </w:r>
      <w:r w:rsidR="00D73A0A">
        <w:rPr>
          <w:szCs w:val="24"/>
        </w:rPr>
        <w:t xml:space="preserve"> μελέτη της Δ/</w:t>
      </w:r>
      <w:proofErr w:type="spellStart"/>
      <w:r w:rsidR="00D73A0A">
        <w:rPr>
          <w:szCs w:val="24"/>
        </w:rPr>
        <w:t>νσης</w:t>
      </w:r>
      <w:proofErr w:type="spellEnd"/>
      <w:r w:rsidR="00D73A0A">
        <w:rPr>
          <w:szCs w:val="24"/>
        </w:rPr>
        <w:t xml:space="preserve"> </w:t>
      </w:r>
      <w:r w:rsidR="00F406DF">
        <w:rPr>
          <w:szCs w:val="24"/>
        </w:rPr>
        <w:t xml:space="preserve">Καθαριότητας </w:t>
      </w:r>
      <w:r w:rsidR="00B50F44">
        <w:rPr>
          <w:szCs w:val="24"/>
        </w:rPr>
        <w:t>Περιβάλλοντος και Πρασίνου</w:t>
      </w:r>
      <w:r w:rsidR="00D73A0A">
        <w:rPr>
          <w:szCs w:val="24"/>
        </w:rPr>
        <w:t xml:space="preserve"> του Δήμου Καστοριάς</w:t>
      </w:r>
      <w:r w:rsidR="009F642F">
        <w:rPr>
          <w:szCs w:val="24"/>
        </w:rPr>
        <w:t>.</w:t>
      </w:r>
    </w:p>
    <w:p w:rsidR="0093029B" w:rsidRPr="0093029B" w:rsidRDefault="0093029B" w:rsidP="007B23E1">
      <w:pPr>
        <w:pStyle w:val="BodyText40"/>
        <w:shd w:val="clear" w:color="auto" w:fill="auto"/>
        <w:spacing w:line="240" w:lineRule="auto"/>
        <w:ind w:left="142" w:right="198" w:firstLine="0"/>
        <w:jc w:val="both"/>
        <w:rPr>
          <w:rFonts w:ascii="Times New Roman" w:hAnsi="Times New Roman" w:cs="Times New Roman"/>
          <w:sz w:val="24"/>
          <w:szCs w:val="24"/>
        </w:rPr>
      </w:pPr>
      <w:r w:rsidRPr="0093029B">
        <w:rPr>
          <w:rFonts w:ascii="Times New Roman" w:hAnsi="Times New Roman" w:cs="Times New Roman"/>
          <w:sz w:val="24"/>
          <w:szCs w:val="24"/>
        </w:rPr>
        <w:t xml:space="preserve">Ο διαγωνισμός θα πραγματοποιηθεί με χρήση της πλατφόρμας </w:t>
      </w:r>
      <w:r w:rsidRPr="0093029B">
        <w:rPr>
          <w:rFonts w:ascii="Times New Roman" w:hAnsi="Times New Roman" w:cs="Times New Roman"/>
          <w:b/>
          <w:bCs/>
          <w:sz w:val="24"/>
          <w:szCs w:val="24"/>
          <w:u w:val="single"/>
        </w:rPr>
        <w:t>του Εθνικού Συστήματος Ηλεκτρονικών Δημοσίων Συμβάσεων</w:t>
      </w:r>
      <w:r w:rsidRPr="0093029B">
        <w:rPr>
          <w:rFonts w:ascii="Times New Roman" w:hAnsi="Times New Roman" w:cs="Times New Roman"/>
          <w:b/>
          <w:bCs/>
          <w:sz w:val="24"/>
          <w:szCs w:val="24"/>
        </w:rPr>
        <w:t xml:space="preserve"> </w:t>
      </w:r>
      <w:r w:rsidRPr="0093029B">
        <w:rPr>
          <w:rFonts w:ascii="Times New Roman" w:hAnsi="Times New Roman" w:cs="Times New Roman"/>
          <w:sz w:val="24"/>
          <w:szCs w:val="24"/>
        </w:rPr>
        <w:t xml:space="preserve">(ΕΣΗΔΗΣ) μέσω της διαδικτυακής πύλης </w:t>
      </w:r>
      <w:hyperlink r:id="rId5" w:history="1">
        <w:r w:rsidRPr="0093029B">
          <w:rPr>
            <w:rStyle w:val="-"/>
            <w:rFonts w:ascii="Times New Roman" w:hAnsi="Times New Roman" w:cs="Times New Roman"/>
            <w:sz w:val="24"/>
            <w:szCs w:val="24"/>
            <w:lang w:val="en-US"/>
          </w:rPr>
          <w:t>www</w:t>
        </w:r>
        <w:r w:rsidRPr="0093029B">
          <w:rPr>
            <w:rStyle w:val="-"/>
            <w:rFonts w:ascii="Times New Roman" w:hAnsi="Times New Roman" w:cs="Times New Roman"/>
            <w:sz w:val="24"/>
            <w:szCs w:val="24"/>
          </w:rPr>
          <w:t>.</w:t>
        </w:r>
        <w:proofErr w:type="spellStart"/>
        <w:r w:rsidRPr="0093029B">
          <w:rPr>
            <w:rStyle w:val="-"/>
            <w:rFonts w:ascii="Times New Roman" w:hAnsi="Times New Roman" w:cs="Times New Roman"/>
            <w:sz w:val="24"/>
            <w:szCs w:val="24"/>
            <w:lang w:val="en-US"/>
          </w:rPr>
          <w:t>promitheus</w:t>
        </w:r>
        <w:proofErr w:type="spellEnd"/>
        <w:r w:rsidRPr="0093029B">
          <w:rPr>
            <w:rStyle w:val="-"/>
            <w:rFonts w:ascii="Times New Roman" w:hAnsi="Times New Roman" w:cs="Times New Roman"/>
            <w:sz w:val="24"/>
            <w:szCs w:val="24"/>
          </w:rPr>
          <w:t>.</w:t>
        </w:r>
        <w:proofErr w:type="spellStart"/>
        <w:r w:rsidRPr="0093029B">
          <w:rPr>
            <w:rStyle w:val="-"/>
            <w:rFonts w:ascii="Times New Roman" w:hAnsi="Times New Roman" w:cs="Times New Roman"/>
            <w:sz w:val="24"/>
            <w:szCs w:val="24"/>
            <w:lang w:val="en-US"/>
          </w:rPr>
          <w:t>gov</w:t>
        </w:r>
        <w:proofErr w:type="spellEnd"/>
        <w:r w:rsidRPr="0093029B">
          <w:rPr>
            <w:rStyle w:val="-"/>
            <w:rFonts w:ascii="Times New Roman" w:hAnsi="Times New Roman" w:cs="Times New Roman"/>
            <w:sz w:val="24"/>
            <w:szCs w:val="24"/>
          </w:rPr>
          <w:t>.</w:t>
        </w:r>
        <w:r w:rsidRPr="0093029B">
          <w:rPr>
            <w:rStyle w:val="-"/>
            <w:rFonts w:ascii="Times New Roman" w:hAnsi="Times New Roman" w:cs="Times New Roman"/>
            <w:sz w:val="24"/>
            <w:szCs w:val="24"/>
            <w:lang w:val="en-US"/>
          </w:rPr>
          <w:t>gr</w:t>
        </w:r>
      </w:hyperlink>
      <w:r w:rsidRPr="0093029B">
        <w:rPr>
          <w:rFonts w:ascii="Times New Roman" w:hAnsi="Times New Roman" w:cs="Times New Roman"/>
          <w:sz w:val="24"/>
          <w:szCs w:val="24"/>
        </w:rPr>
        <w:t xml:space="preserve"> του συστήματος, ύστερα από κανονική προθεσμία των προβλεπόμενων ημερών, από την ημερομηνία αποστολής της διακήρυξης για δημοσίευση στην Εφημερίδα της Ευρωπαϊκής Ένωσης και στον Ελληνικό Τύπο, σύμφωνα με τα οριζόμενα στο άρθρο 10 της ΥΑ Π1/2390/2013.</w:t>
      </w:r>
      <w:r w:rsidR="00081BD3">
        <w:rPr>
          <w:rFonts w:ascii="Times New Roman" w:hAnsi="Times New Roman" w:cs="Times New Roman"/>
          <w:sz w:val="24"/>
          <w:szCs w:val="24"/>
        </w:rPr>
        <w:t xml:space="preserve"> Καταληκτική ημερομηνία υποβολής των προσφορών ορίζεται η </w:t>
      </w:r>
      <w:r w:rsidR="005B3A26">
        <w:rPr>
          <w:rFonts w:ascii="Times New Roman" w:hAnsi="Times New Roman" w:cs="Times New Roman"/>
          <w:sz w:val="24"/>
          <w:szCs w:val="24"/>
        </w:rPr>
        <w:t>2</w:t>
      </w:r>
      <w:r w:rsidR="00081BD3">
        <w:rPr>
          <w:rFonts w:ascii="Times New Roman" w:hAnsi="Times New Roman" w:cs="Times New Roman"/>
          <w:sz w:val="24"/>
          <w:szCs w:val="24"/>
        </w:rPr>
        <w:t>1-</w:t>
      </w:r>
      <w:r w:rsidR="005B3A26">
        <w:rPr>
          <w:rFonts w:ascii="Times New Roman" w:hAnsi="Times New Roman" w:cs="Times New Roman"/>
          <w:sz w:val="24"/>
          <w:szCs w:val="24"/>
        </w:rPr>
        <w:t>6</w:t>
      </w:r>
      <w:r w:rsidR="00081BD3">
        <w:rPr>
          <w:rFonts w:ascii="Times New Roman" w:hAnsi="Times New Roman" w:cs="Times New Roman"/>
          <w:sz w:val="24"/>
          <w:szCs w:val="24"/>
        </w:rPr>
        <w:t>-201</w:t>
      </w:r>
      <w:r w:rsidR="005B3A26">
        <w:rPr>
          <w:rFonts w:ascii="Times New Roman" w:hAnsi="Times New Roman" w:cs="Times New Roman"/>
          <w:sz w:val="24"/>
          <w:szCs w:val="24"/>
        </w:rPr>
        <w:t>6</w:t>
      </w:r>
      <w:r w:rsidR="00081BD3">
        <w:rPr>
          <w:rFonts w:ascii="Times New Roman" w:hAnsi="Times New Roman" w:cs="Times New Roman"/>
          <w:sz w:val="24"/>
          <w:szCs w:val="24"/>
        </w:rPr>
        <w:t xml:space="preserve"> και ώρα </w:t>
      </w:r>
      <w:r w:rsidR="005B3A26">
        <w:rPr>
          <w:rFonts w:ascii="Times New Roman" w:hAnsi="Times New Roman" w:cs="Times New Roman"/>
          <w:sz w:val="24"/>
          <w:szCs w:val="24"/>
        </w:rPr>
        <w:t>15</w:t>
      </w:r>
      <w:r w:rsidR="00081BD3">
        <w:rPr>
          <w:rFonts w:ascii="Times New Roman" w:hAnsi="Times New Roman" w:cs="Times New Roman"/>
          <w:sz w:val="24"/>
          <w:szCs w:val="24"/>
        </w:rPr>
        <w:t>:00 μ.μ.</w:t>
      </w:r>
    </w:p>
    <w:p w:rsidR="0093029B" w:rsidRPr="0093029B" w:rsidRDefault="0093029B" w:rsidP="007B23E1">
      <w:pPr>
        <w:pStyle w:val="BodyText40"/>
        <w:shd w:val="clear" w:color="auto" w:fill="auto"/>
        <w:spacing w:line="240" w:lineRule="auto"/>
        <w:ind w:left="142" w:right="198" w:firstLine="0"/>
        <w:jc w:val="both"/>
        <w:rPr>
          <w:rFonts w:ascii="Times New Roman" w:hAnsi="Times New Roman" w:cs="Times New Roman"/>
          <w:b/>
          <w:sz w:val="24"/>
          <w:szCs w:val="24"/>
        </w:rPr>
      </w:pPr>
      <w:r w:rsidRPr="0093029B">
        <w:rPr>
          <w:rFonts w:ascii="Times New Roman" w:hAnsi="Times New Roman" w:cs="Times New Roman"/>
          <w:b/>
          <w:sz w:val="24"/>
          <w:szCs w:val="24"/>
        </w:rPr>
        <w:t>Μετά την παρέλευση της καταληκτικής ημερομηνίας και ώρας δεν υπάρχει η δυνατότητα υποβολής προσφοράς στο Σύστημα.</w:t>
      </w:r>
    </w:p>
    <w:p w:rsidR="00311DCB" w:rsidRDefault="006E3776" w:rsidP="007B23E1">
      <w:pPr>
        <w:pStyle w:val="a3"/>
        <w:ind w:firstLine="142"/>
      </w:pPr>
      <w:r w:rsidRPr="00BE3E34">
        <w:rPr>
          <w:b w:val="0"/>
          <w:sz w:val="24"/>
          <w:szCs w:val="24"/>
        </w:rPr>
        <w:t>Στον διαγωνισμό γίνονται δεκτοί όλα τα νομικά και φυσικά πρόσωπα, καθώς επίσης συνεταιρισμοί και ενώσεις προμηθευτών.</w:t>
      </w:r>
      <w:r w:rsidR="00DC7ECC" w:rsidRPr="00DC7ECC">
        <w:t xml:space="preserve"> </w:t>
      </w:r>
    </w:p>
    <w:p w:rsidR="00081BD3" w:rsidRPr="00E2143C" w:rsidRDefault="00081BD3" w:rsidP="00081BD3">
      <w:pPr>
        <w:pStyle w:val="BodyText40"/>
        <w:shd w:val="clear" w:color="auto" w:fill="auto"/>
        <w:spacing w:line="240" w:lineRule="auto"/>
        <w:ind w:left="62" w:right="23" w:firstLine="658"/>
        <w:jc w:val="both"/>
        <w:rPr>
          <w:rFonts w:ascii="Times New Roman" w:hAnsi="Times New Roman" w:cs="Times New Roman"/>
          <w:sz w:val="24"/>
          <w:szCs w:val="24"/>
        </w:rPr>
      </w:pPr>
      <w:r w:rsidRPr="00E2143C">
        <w:rPr>
          <w:rFonts w:ascii="Times New Roman" w:hAnsi="Times New Roman" w:cs="Times New Roman"/>
          <w:sz w:val="24"/>
          <w:szCs w:val="24"/>
        </w:rPr>
        <w:t xml:space="preserve">Αντικείμενο της προμήθειας είναι η προμήθεια καυσίμων και λιπαντικών του Δήμου και των Νομικών του Προσώπων: 1. Της Κοινωφελούς επιχείρησης Δήμου Καστοριάς με τον διακριτικό τίτλο: </w:t>
      </w:r>
      <w:proofErr w:type="spellStart"/>
      <w:r w:rsidRPr="00E2143C">
        <w:rPr>
          <w:rFonts w:ascii="Times New Roman" w:hAnsi="Times New Roman" w:cs="Times New Roman"/>
          <w:sz w:val="24"/>
          <w:szCs w:val="24"/>
        </w:rPr>
        <w:t>Ορεστιάς</w:t>
      </w:r>
      <w:proofErr w:type="spellEnd"/>
      <w:r w:rsidRPr="00E2143C">
        <w:rPr>
          <w:rFonts w:ascii="Times New Roman" w:hAnsi="Times New Roman" w:cs="Times New Roman"/>
          <w:sz w:val="24"/>
          <w:szCs w:val="24"/>
        </w:rPr>
        <w:t>, 2. Του Νομικού Προσώπου Κοινωνικής Προστασίας Αλληλεγγύης, Παιδείας και αθλητισμού του Δήμου Καστοριάς, 3. Της Σχολικής επιτροπής Πρωτοβάθμιας Εκπαίδευσης του Δήμου Καστοριάς, 4. Της Σχολικής επιτροπής Δευτεροβάθμιας Εκπαίδευσης του Δήμου Καστοριάς, 5. Του Δημοτικού ωδείου «</w:t>
      </w:r>
      <w:proofErr w:type="spellStart"/>
      <w:r w:rsidRPr="00E2143C">
        <w:rPr>
          <w:rFonts w:ascii="Times New Roman" w:hAnsi="Times New Roman" w:cs="Times New Roman"/>
          <w:sz w:val="24"/>
          <w:szCs w:val="24"/>
        </w:rPr>
        <w:t>Δημ</w:t>
      </w:r>
      <w:proofErr w:type="spellEnd"/>
      <w:r w:rsidRPr="00E2143C">
        <w:rPr>
          <w:rFonts w:ascii="Times New Roman" w:hAnsi="Times New Roman" w:cs="Times New Roman"/>
          <w:sz w:val="24"/>
          <w:szCs w:val="24"/>
        </w:rPr>
        <w:t xml:space="preserve">. Μπαϊρακτάρης &amp; Σουλτάνα </w:t>
      </w:r>
      <w:proofErr w:type="spellStart"/>
      <w:r w:rsidRPr="00E2143C">
        <w:rPr>
          <w:rFonts w:ascii="Times New Roman" w:hAnsi="Times New Roman" w:cs="Times New Roman"/>
          <w:sz w:val="24"/>
          <w:szCs w:val="24"/>
        </w:rPr>
        <w:t>Πετσάλνικου</w:t>
      </w:r>
      <w:proofErr w:type="spellEnd"/>
      <w:r w:rsidRPr="00E2143C">
        <w:rPr>
          <w:rFonts w:ascii="Times New Roman" w:hAnsi="Times New Roman" w:cs="Times New Roman"/>
          <w:sz w:val="24"/>
          <w:szCs w:val="24"/>
        </w:rPr>
        <w:t xml:space="preserve"> Μπαϊρακτάρη».</w:t>
      </w:r>
    </w:p>
    <w:p w:rsidR="008B199F" w:rsidRPr="008B199F" w:rsidRDefault="008B199F" w:rsidP="008B199F">
      <w:pPr>
        <w:pStyle w:val="Style31"/>
        <w:widowControl/>
        <w:spacing w:line="264" w:lineRule="exact"/>
        <w:ind w:firstLine="720"/>
        <w:rPr>
          <w:rFonts w:ascii="Times New Roman" w:hAnsi="Times New Roman" w:cs="Times New Roman"/>
        </w:rPr>
      </w:pPr>
      <w:r w:rsidRPr="008B199F">
        <w:rPr>
          <w:rFonts w:ascii="Times New Roman" w:hAnsi="Times New Roman" w:cs="Times New Roman"/>
        </w:rPr>
        <w:t>Η προμήθεια των καυσίμων-λιπαντικών επιμερίζεται σε τρεις ομάδες. Η ομάδα Α΄ (πετρέλαιο θέρμανσης) επιμερίζεται σε έξι (6) υποομάδες και από αυτές η υποομάδα Α4 (πετρέλαιο θέρμανσης Σχολικής Επιτροπής Πρωτοβάθμιας Εκπαίδευσης) σε τρία (3) τμήματα. Η ομάδα Β’ (καύσιμα κίνησης) επιμερίζεται σε τρεις (3) υποομάδες. Η ομάδα Γ’ (λιπαντικά) δεν έχει υποομάδες.</w:t>
      </w:r>
    </w:p>
    <w:p w:rsidR="00E2143C" w:rsidRPr="00E2143C" w:rsidRDefault="00E2143C" w:rsidP="00081BD3">
      <w:pPr>
        <w:pStyle w:val="Style31"/>
        <w:widowControl/>
        <w:spacing w:line="264" w:lineRule="exact"/>
        <w:ind w:firstLine="720"/>
        <w:rPr>
          <w:rFonts w:ascii="Times New Roman" w:eastAsia="Arial Unicode MS" w:hAnsi="Times New Roman" w:cs="Times New Roman"/>
          <w:lang w:eastAsia="x-none"/>
        </w:rPr>
      </w:pPr>
      <w:r w:rsidRPr="00CF238E">
        <w:rPr>
          <w:rStyle w:val="FontStyle78"/>
        </w:rPr>
        <w:t xml:space="preserve">Ο κάθε υποψήφιος μπορεί να υποβάλει προσφορά για το </w:t>
      </w:r>
      <w:r w:rsidRPr="00CF238E">
        <w:rPr>
          <w:rStyle w:val="FontStyle79"/>
        </w:rPr>
        <w:t>σύνολο των καυσίμων και λιπαντικών ή για μία ή περισσότερες ομάδες ή για μία ή περισσότερες υποομάδες ή για ένα ή περισσότερα τμήματα</w:t>
      </w:r>
    </w:p>
    <w:p w:rsidR="00E2143C" w:rsidRPr="00E2143C" w:rsidRDefault="00E2143C" w:rsidP="00E2143C">
      <w:pPr>
        <w:jc w:val="both"/>
        <w:rPr>
          <w:rFonts w:eastAsia="Calibri"/>
          <w:color w:val="auto"/>
          <w:szCs w:val="24"/>
          <w:lang w:eastAsia="en-US"/>
        </w:rPr>
      </w:pPr>
      <w:r w:rsidRPr="00E2143C">
        <w:rPr>
          <w:rFonts w:eastAsia="Calibri"/>
          <w:color w:val="auto"/>
          <w:szCs w:val="24"/>
          <w:lang w:eastAsia="en-US"/>
        </w:rPr>
        <w:t>Οι τιμές προσφοράς θα δίδονται:</w:t>
      </w:r>
    </w:p>
    <w:p w:rsidR="00E2143C" w:rsidRPr="00E2143C" w:rsidRDefault="00E2143C" w:rsidP="00E2143C">
      <w:pPr>
        <w:jc w:val="both"/>
        <w:rPr>
          <w:rFonts w:eastAsia="Calibri"/>
          <w:color w:val="auto"/>
          <w:szCs w:val="24"/>
          <w:lang w:eastAsia="en-US"/>
        </w:rPr>
      </w:pPr>
      <w:r w:rsidRPr="00E2143C">
        <w:rPr>
          <w:rFonts w:eastAsia="Calibri"/>
          <w:color w:val="auto"/>
          <w:szCs w:val="24"/>
          <w:lang w:eastAsia="en-US"/>
        </w:rPr>
        <w:t xml:space="preserve">- για τα καύσιμα με ποσοστό έκπτωσης επί τοις εκατό (%) επί της εκάστοτε διαμορφούμενης, μέσης λιανικής τιμής πώλησης </w:t>
      </w:r>
      <w:proofErr w:type="spellStart"/>
      <w:r w:rsidRPr="00E2143C">
        <w:rPr>
          <w:rFonts w:eastAsia="Calibri"/>
          <w:color w:val="auto"/>
          <w:szCs w:val="24"/>
          <w:lang w:eastAsia="en-US"/>
        </w:rPr>
        <w:t>έκαστου</w:t>
      </w:r>
      <w:proofErr w:type="spellEnd"/>
      <w:r w:rsidRPr="00E2143C">
        <w:rPr>
          <w:rFonts w:eastAsia="Calibri"/>
          <w:color w:val="auto"/>
          <w:szCs w:val="24"/>
          <w:lang w:eastAsia="en-US"/>
        </w:rPr>
        <w:t xml:space="preserve"> είδους, του Παρατηρητηρίου Τιμών Υγρών Καυσίμων του Υπουργείου Ανάπτυξης και Ανταγωνιστικότητας για το Δήμο Καστοριάς, κατά την ημέρα παράδοσης αυτού και που θα αντιστοιχεί σε κάθε χαρακτηριστικό γνώρισμα του είδους (πετρέλαιο κίνησης, βενζίνη αμόλυβδη και πετρέλαιο θέρμανσης</w:t>
      </w:r>
      <w:r>
        <w:rPr>
          <w:rFonts w:eastAsia="Calibri"/>
          <w:color w:val="auto"/>
          <w:szCs w:val="24"/>
          <w:lang w:eastAsia="en-US"/>
        </w:rPr>
        <w:t>)</w:t>
      </w:r>
    </w:p>
    <w:p w:rsidR="00E2143C" w:rsidRPr="00E2143C" w:rsidRDefault="00E2143C" w:rsidP="00E2143C">
      <w:pPr>
        <w:jc w:val="both"/>
        <w:rPr>
          <w:rFonts w:eastAsia="Calibri"/>
          <w:color w:val="auto"/>
          <w:szCs w:val="24"/>
          <w:lang w:eastAsia="en-US"/>
        </w:rPr>
      </w:pPr>
      <w:r w:rsidRPr="00E2143C">
        <w:rPr>
          <w:rFonts w:eastAsia="Calibri"/>
          <w:color w:val="auto"/>
          <w:szCs w:val="24"/>
          <w:lang w:eastAsia="en-US"/>
        </w:rPr>
        <w:t xml:space="preserve">- για τα λιπαντικά </w:t>
      </w:r>
      <w:r w:rsidR="007B23E1">
        <w:rPr>
          <w:rFonts w:eastAsia="Calibri"/>
          <w:color w:val="auto"/>
          <w:szCs w:val="24"/>
          <w:lang w:eastAsia="en-US"/>
        </w:rPr>
        <w:t>με</w:t>
      </w:r>
      <w:r w:rsidRPr="00E2143C">
        <w:rPr>
          <w:rFonts w:eastAsia="Calibri"/>
          <w:color w:val="auto"/>
          <w:szCs w:val="24"/>
          <w:lang w:eastAsia="en-US"/>
        </w:rPr>
        <w:t xml:space="preserve"> τιμή προσφοράς ανά είδος ανά μονάδα.</w:t>
      </w:r>
    </w:p>
    <w:p w:rsidR="00E2143C" w:rsidRPr="00E2143C" w:rsidRDefault="00E2143C" w:rsidP="00E2143C">
      <w:pPr>
        <w:ind w:right="-58"/>
        <w:jc w:val="both"/>
        <w:rPr>
          <w:rStyle w:val="FontStyle78"/>
          <w:rFonts w:ascii="Times New Roman" w:hAnsi="Times New Roman" w:cs="Times New Roman"/>
          <w:sz w:val="24"/>
          <w:szCs w:val="24"/>
        </w:rPr>
      </w:pPr>
      <w:r w:rsidRPr="00E2143C">
        <w:rPr>
          <w:rStyle w:val="FontStyle78"/>
          <w:rFonts w:ascii="Times New Roman" w:hAnsi="Times New Roman" w:cs="Times New Roman"/>
          <w:sz w:val="24"/>
          <w:szCs w:val="24"/>
        </w:rPr>
        <w:t>Η εγγύηση συμμετοχής που θα υποβάλει στο διαγωνισμό ο κάθε ενδιαφερόμενος είναι ένα τοις εκατό (1%) επί του ενδεικτικού προϋπολογισμού χωρίς το ΦΠΑ της ομάδας ή των ομάδων, της υποομάδας ή των υποομάδων ή του τμήματος ή των τμημάτων στα οποία θα υποβάλει προσφορά.</w:t>
      </w:r>
    </w:p>
    <w:p w:rsidR="002B4085" w:rsidRPr="00E2143C" w:rsidRDefault="002B4085" w:rsidP="002B4085">
      <w:pPr>
        <w:overflowPunct/>
        <w:autoSpaceDE/>
        <w:autoSpaceDN/>
        <w:adjustRightInd/>
        <w:ind w:right="-58"/>
        <w:jc w:val="both"/>
        <w:textAlignment w:val="auto"/>
        <w:rPr>
          <w:szCs w:val="24"/>
        </w:rPr>
      </w:pPr>
      <w:r w:rsidRPr="00E2143C">
        <w:rPr>
          <w:b/>
          <w:szCs w:val="24"/>
        </w:rPr>
        <w:t>Στην περίπτωση που</w:t>
      </w:r>
      <w:r w:rsidR="00770273" w:rsidRPr="00E2143C">
        <w:rPr>
          <w:b/>
          <w:szCs w:val="24"/>
        </w:rPr>
        <w:t xml:space="preserve"> ο διαγωνιζόμενος καταθέσει προσφορά για περισσότερες από μία ομάδα</w:t>
      </w:r>
      <w:r w:rsidR="00F406DF" w:rsidRPr="00F406DF">
        <w:rPr>
          <w:b/>
          <w:szCs w:val="24"/>
        </w:rPr>
        <w:t>-</w:t>
      </w:r>
      <w:r w:rsidR="00F406DF">
        <w:rPr>
          <w:b/>
          <w:szCs w:val="24"/>
        </w:rPr>
        <w:t>υποομάδα-τμήμα</w:t>
      </w:r>
      <w:r w:rsidR="00770273" w:rsidRPr="00E2143C">
        <w:rPr>
          <w:b/>
          <w:szCs w:val="24"/>
        </w:rPr>
        <w:t>, η εγγυητική επιστολή που θα καταθέσει θα πρέπει αθροιστικά να καλύπτει τα ποσά των επιμέρους ομάδων</w:t>
      </w:r>
      <w:r w:rsidR="00F406DF">
        <w:rPr>
          <w:b/>
          <w:szCs w:val="24"/>
        </w:rPr>
        <w:t>-υποομάδων-τμημάτων</w:t>
      </w:r>
      <w:r w:rsidR="00770273" w:rsidRPr="00E2143C">
        <w:rPr>
          <w:b/>
          <w:szCs w:val="24"/>
        </w:rPr>
        <w:t>.</w:t>
      </w:r>
      <w:r w:rsidR="00770273" w:rsidRPr="00E2143C">
        <w:rPr>
          <w:szCs w:val="24"/>
        </w:rPr>
        <w:t xml:space="preserve">  </w:t>
      </w:r>
    </w:p>
    <w:p w:rsidR="007B23E1" w:rsidRPr="0065485F" w:rsidRDefault="00785BD0" w:rsidP="00BE3E34">
      <w:pPr>
        <w:pStyle w:val="a3"/>
        <w:spacing w:before="120"/>
        <w:rPr>
          <w:b w:val="0"/>
          <w:sz w:val="24"/>
          <w:szCs w:val="24"/>
        </w:rPr>
      </w:pPr>
      <w:r w:rsidRPr="00785BD0">
        <w:rPr>
          <w:b w:val="0"/>
          <w:sz w:val="24"/>
          <w:szCs w:val="24"/>
        </w:rPr>
        <w:t xml:space="preserve">Οι ενδιαφερόμενοι μπορούν να λαμβάνουν γνώση των όρων της </w:t>
      </w:r>
      <w:r>
        <w:rPr>
          <w:b w:val="0"/>
          <w:sz w:val="24"/>
          <w:szCs w:val="24"/>
        </w:rPr>
        <w:t>διακήρυξης</w:t>
      </w:r>
      <w:r w:rsidRPr="00785BD0">
        <w:rPr>
          <w:b w:val="0"/>
          <w:sz w:val="24"/>
          <w:szCs w:val="24"/>
        </w:rPr>
        <w:t xml:space="preserve"> και να προμηθευτούν τα έντυπα του διαγωνισμού όλες τις εργάσιμες </w:t>
      </w:r>
      <w:r w:rsidR="009F642F">
        <w:rPr>
          <w:b w:val="0"/>
          <w:sz w:val="24"/>
          <w:szCs w:val="24"/>
        </w:rPr>
        <w:t>η</w:t>
      </w:r>
      <w:r w:rsidRPr="00785BD0">
        <w:rPr>
          <w:b w:val="0"/>
          <w:sz w:val="24"/>
          <w:szCs w:val="24"/>
        </w:rPr>
        <w:t xml:space="preserve">μέρες και ώρες, μετά την δημοσίευση της </w:t>
      </w:r>
      <w:r w:rsidR="00131B68">
        <w:rPr>
          <w:b w:val="0"/>
          <w:sz w:val="24"/>
          <w:szCs w:val="24"/>
        </w:rPr>
        <w:t xml:space="preserve">περίληψης της διακήρυξης </w:t>
      </w:r>
      <w:r w:rsidRPr="00785BD0">
        <w:rPr>
          <w:b w:val="0"/>
          <w:sz w:val="24"/>
          <w:szCs w:val="24"/>
        </w:rPr>
        <w:t xml:space="preserve">του διαγωνισμού από τα γραφεία της </w:t>
      </w:r>
      <w:r w:rsidR="0065485F">
        <w:rPr>
          <w:b w:val="0"/>
          <w:sz w:val="24"/>
          <w:szCs w:val="24"/>
        </w:rPr>
        <w:t>Διεύθυνσης Καθαριότητας, Περιβάλλοντος &amp; Πρασίνου</w:t>
      </w:r>
      <w:r w:rsidRPr="00785BD0">
        <w:rPr>
          <w:b w:val="0"/>
          <w:sz w:val="24"/>
          <w:szCs w:val="24"/>
        </w:rPr>
        <w:t xml:space="preserve">, του </w:t>
      </w:r>
      <w:r w:rsidR="0065485F">
        <w:rPr>
          <w:b w:val="0"/>
          <w:sz w:val="24"/>
          <w:szCs w:val="24"/>
        </w:rPr>
        <w:t xml:space="preserve">Δήμου Καστοριάς, </w:t>
      </w:r>
      <w:proofErr w:type="spellStart"/>
      <w:r w:rsidR="0065485F">
        <w:rPr>
          <w:b w:val="0"/>
          <w:sz w:val="24"/>
          <w:szCs w:val="24"/>
        </w:rPr>
        <w:t>Ταχ</w:t>
      </w:r>
      <w:proofErr w:type="spellEnd"/>
      <w:r w:rsidR="0065485F">
        <w:rPr>
          <w:b w:val="0"/>
          <w:sz w:val="24"/>
          <w:szCs w:val="24"/>
        </w:rPr>
        <w:t>. Διεύθυνση</w:t>
      </w:r>
      <w:r w:rsidRPr="00785BD0">
        <w:rPr>
          <w:b w:val="0"/>
          <w:sz w:val="24"/>
          <w:szCs w:val="24"/>
        </w:rPr>
        <w:t xml:space="preserve">: </w:t>
      </w:r>
      <w:r w:rsidR="0065485F">
        <w:rPr>
          <w:b w:val="0"/>
          <w:sz w:val="24"/>
          <w:szCs w:val="24"/>
        </w:rPr>
        <w:t xml:space="preserve">Αμαξοστάσιο Δήμου </w:t>
      </w:r>
      <w:r w:rsidR="0065485F">
        <w:rPr>
          <w:b w:val="0"/>
          <w:sz w:val="24"/>
          <w:szCs w:val="24"/>
        </w:rPr>
        <w:lastRenderedPageBreak/>
        <w:t xml:space="preserve">Καστοριάς, </w:t>
      </w:r>
      <w:proofErr w:type="spellStart"/>
      <w:r w:rsidR="0065485F">
        <w:rPr>
          <w:b w:val="0"/>
          <w:sz w:val="24"/>
          <w:szCs w:val="24"/>
        </w:rPr>
        <w:t>Μανιάκοι</w:t>
      </w:r>
      <w:proofErr w:type="spellEnd"/>
      <w:r w:rsidR="002266BD">
        <w:rPr>
          <w:b w:val="0"/>
          <w:sz w:val="24"/>
          <w:szCs w:val="24"/>
        </w:rPr>
        <w:t>, Τηλέφωνο</w:t>
      </w:r>
      <w:r w:rsidRPr="00785BD0">
        <w:rPr>
          <w:b w:val="0"/>
          <w:sz w:val="24"/>
          <w:szCs w:val="24"/>
        </w:rPr>
        <w:t>: 2467</w:t>
      </w:r>
      <w:r w:rsidR="0065485F">
        <w:rPr>
          <w:b w:val="0"/>
          <w:sz w:val="24"/>
          <w:szCs w:val="24"/>
        </w:rPr>
        <w:t>0</w:t>
      </w:r>
      <w:r w:rsidR="008B199F">
        <w:rPr>
          <w:b w:val="0"/>
          <w:sz w:val="24"/>
          <w:szCs w:val="24"/>
        </w:rPr>
        <w:t>25117</w:t>
      </w:r>
      <w:r w:rsidR="0097131A">
        <w:rPr>
          <w:b w:val="0"/>
          <w:sz w:val="24"/>
          <w:szCs w:val="24"/>
        </w:rPr>
        <w:t xml:space="preserve">, </w:t>
      </w:r>
      <w:r w:rsidR="002266BD">
        <w:rPr>
          <w:b w:val="0"/>
          <w:sz w:val="24"/>
          <w:szCs w:val="24"/>
        </w:rPr>
        <w:t>Αριθμός ΦΑΞ</w:t>
      </w:r>
      <w:r w:rsidRPr="00785BD0">
        <w:rPr>
          <w:b w:val="0"/>
          <w:sz w:val="24"/>
          <w:szCs w:val="24"/>
        </w:rPr>
        <w:t>: 24670</w:t>
      </w:r>
      <w:r w:rsidR="00FF0D3E">
        <w:rPr>
          <w:b w:val="0"/>
          <w:sz w:val="24"/>
          <w:szCs w:val="24"/>
        </w:rPr>
        <w:t>8</w:t>
      </w:r>
      <w:r w:rsidR="0065485F">
        <w:rPr>
          <w:b w:val="0"/>
          <w:sz w:val="24"/>
          <w:szCs w:val="24"/>
        </w:rPr>
        <w:t xml:space="preserve">0768. Όλα τα τεύχη του Διαγωνισμού θα δημοσιευτούν στην ιστοσελίδα του Δήμου Καστοριάς </w:t>
      </w:r>
      <w:hyperlink r:id="rId6" w:history="1">
        <w:r w:rsidR="008B199F" w:rsidRPr="004A6CF5">
          <w:rPr>
            <w:rStyle w:val="-"/>
            <w:b w:val="0"/>
            <w:sz w:val="24"/>
            <w:szCs w:val="24"/>
            <w:lang w:val="en-US"/>
          </w:rPr>
          <w:t>www</w:t>
        </w:r>
        <w:r w:rsidR="008B199F" w:rsidRPr="004A6CF5">
          <w:rPr>
            <w:rStyle w:val="-"/>
            <w:b w:val="0"/>
            <w:sz w:val="24"/>
            <w:szCs w:val="24"/>
          </w:rPr>
          <w:t>.</w:t>
        </w:r>
        <w:r w:rsidR="008B199F" w:rsidRPr="004A6CF5">
          <w:rPr>
            <w:rStyle w:val="-"/>
            <w:b w:val="0"/>
            <w:sz w:val="24"/>
            <w:szCs w:val="24"/>
            <w:lang w:val="en-US"/>
          </w:rPr>
          <w:t>kastoria</w:t>
        </w:r>
        <w:r w:rsidR="008B199F" w:rsidRPr="004A6CF5">
          <w:rPr>
            <w:rStyle w:val="-"/>
            <w:b w:val="0"/>
            <w:sz w:val="24"/>
            <w:szCs w:val="24"/>
          </w:rPr>
          <w:t>.</w:t>
        </w:r>
        <w:r w:rsidR="008B199F" w:rsidRPr="004A6CF5">
          <w:rPr>
            <w:rStyle w:val="-"/>
            <w:b w:val="0"/>
            <w:sz w:val="24"/>
            <w:szCs w:val="24"/>
            <w:lang w:val="en-US"/>
          </w:rPr>
          <w:t>gov</w:t>
        </w:r>
        <w:r w:rsidR="008B199F" w:rsidRPr="004A6CF5">
          <w:rPr>
            <w:rStyle w:val="-"/>
            <w:b w:val="0"/>
            <w:sz w:val="24"/>
            <w:szCs w:val="24"/>
          </w:rPr>
          <w:t>.</w:t>
        </w:r>
        <w:r w:rsidR="008B199F" w:rsidRPr="004A6CF5">
          <w:rPr>
            <w:rStyle w:val="-"/>
            <w:b w:val="0"/>
            <w:sz w:val="24"/>
            <w:szCs w:val="24"/>
            <w:lang w:val="en-US"/>
          </w:rPr>
          <w:t>gr</w:t>
        </w:r>
      </w:hyperlink>
      <w:r w:rsidR="0065485F" w:rsidRPr="0065485F">
        <w:rPr>
          <w:b w:val="0"/>
          <w:sz w:val="24"/>
          <w:szCs w:val="24"/>
        </w:rPr>
        <w:t xml:space="preserve">. </w:t>
      </w:r>
    </w:p>
    <w:p w:rsidR="00744230" w:rsidRDefault="00EE56A7">
      <w:pPr>
        <w:ind w:firstLine="720"/>
        <w:jc w:val="both"/>
        <w:rPr>
          <w:b/>
        </w:rPr>
      </w:pPr>
      <w:r>
        <w:rPr>
          <w:b/>
        </w:rPr>
        <w:t xml:space="preserve">                                                            </w:t>
      </w:r>
      <w:r w:rsidR="006366F0">
        <w:rPr>
          <w:b/>
        </w:rPr>
        <w:tab/>
      </w:r>
    </w:p>
    <w:p w:rsidR="00744230" w:rsidRDefault="00744230">
      <w:pPr>
        <w:ind w:firstLine="720"/>
        <w:jc w:val="both"/>
        <w:rPr>
          <w:b/>
        </w:rPr>
      </w:pPr>
    </w:p>
    <w:p w:rsidR="00EE56A7" w:rsidRDefault="001E5C57" w:rsidP="00744230">
      <w:pPr>
        <w:ind w:left="4320" w:firstLine="720"/>
        <w:jc w:val="both"/>
        <w:rPr>
          <w:b/>
        </w:rPr>
      </w:pPr>
      <w:r>
        <w:rPr>
          <w:b/>
        </w:rPr>
        <w:t xml:space="preserve">  </w:t>
      </w:r>
      <w:r w:rsidR="00EE56A7">
        <w:rPr>
          <w:b/>
        </w:rPr>
        <w:t xml:space="preserve">Ο </w:t>
      </w:r>
      <w:r w:rsidR="00894322">
        <w:rPr>
          <w:b/>
        </w:rPr>
        <w:t>Δήμαρχος Καστοριάς</w:t>
      </w:r>
    </w:p>
    <w:p w:rsidR="00EE56A7" w:rsidRDefault="002B4085" w:rsidP="002B4085">
      <w:pPr>
        <w:tabs>
          <w:tab w:val="left" w:pos="6180"/>
        </w:tabs>
        <w:ind w:firstLine="720"/>
        <w:jc w:val="both"/>
        <w:rPr>
          <w:b/>
        </w:rPr>
      </w:pPr>
      <w:r>
        <w:rPr>
          <w:b/>
        </w:rPr>
        <w:tab/>
      </w:r>
      <w:r w:rsidR="00EE56A7">
        <w:rPr>
          <w:b/>
        </w:rPr>
        <w:t xml:space="preserve">                                 </w:t>
      </w:r>
    </w:p>
    <w:p w:rsidR="00EE56A7" w:rsidRDefault="00EE56A7">
      <w:pPr>
        <w:ind w:firstLine="720"/>
        <w:jc w:val="both"/>
        <w:rPr>
          <w:b/>
        </w:rPr>
      </w:pPr>
      <w:r>
        <w:rPr>
          <w:b/>
        </w:rPr>
        <w:tab/>
      </w:r>
      <w:r>
        <w:rPr>
          <w:b/>
        </w:rPr>
        <w:tab/>
      </w:r>
      <w:r>
        <w:rPr>
          <w:b/>
        </w:rPr>
        <w:tab/>
      </w:r>
      <w:r>
        <w:rPr>
          <w:b/>
        </w:rPr>
        <w:tab/>
        <w:t xml:space="preserve">            </w:t>
      </w:r>
      <w:r w:rsidR="001E5C57">
        <w:rPr>
          <w:b/>
        </w:rPr>
        <w:tab/>
      </w:r>
      <w:r w:rsidR="001E5C57">
        <w:rPr>
          <w:b/>
        </w:rPr>
        <w:tab/>
        <w:t xml:space="preserve">   </w:t>
      </w:r>
      <w:r w:rsidR="00894322">
        <w:rPr>
          <w:b/>
        </w:rPr>
        <w:t xml:space="preserve">    </w:t>
      </w:r>
    </w:p>
    <w:p w:rsidR="001E5C57" w:rsidRDefault="001E5C57">
      <w:pPr>
        <w:ind w:firstLine="720"/>
        <w:jc w:val="both"/>
        <w:rPr>
          <w:b/>
        </w:rPr>
      </w:pPr>
      <w:r>
        <w:rPr>
          <w:b/>
        </w:rPr>
        <w:tab/>
      </w:r>
      <w:r>
        <w:rPr>
          <w:b/>
        </w:rPr>
        <w:tab/>
      </w:r>
      <w:r>
        <w:rPr>
          <w:b/>
        </w:rPr>
        <w:tab/>
      </w:r>
      <w:r>
        <w:rPr>
          <w:b/>
        </w:rPr>
        <w:tab/>
      </w:r>
      <w:r>
        <w:rPr>
          <w:b/>
        </w:rPr>
        <w:tab/>
      </w:r>
      <w:r>
        <w:rPr>
          <w:b/>
        </w:rPr>
        <w:tab/>
      </w:r>
      <w:r>
        <w:rPr>
          <w:b/>
        </w:rPr>
        <w:tab/>
      </w:r>
    </w:p>
    <w:p w:rsidR="005648D3" w:rsidRDefault="006366F0">
      <w:pPr>
        <w:ind w:firstLine="720"/>
        <w:jc w:val="both"/>
        <w:rPr>
          <w:b/>
        </w:rPr>
      </w:pPr>
      <w:r>
        <w:rPr>
          <w:b/>
        </w:rPr>
        <w:tab/>
      </w:r>
      <w:r>
        <w:rPr>
          <w:b/>
        </w:rPr>
        <w:tab/>
      </w:r>
      <w:r>
        <w:rPr>
          <w:b/>
        </w:rPr>
        <w:tab/>
      </w:r>
      <w:r>
        <w:rPr>
          <w:b/>
        </w:rPr>
        <w:tab/>
      </w:r>
      <w:r>
        <w:rPr>
          <w:b/>
        </w:rPr>
        <w:tab/>
      </w:r>
      <w:r w:rsidR="007B23E1">
        <w:rPr>
          <w:b/>
        </w:rPr>
        <w:t xml:space="preserve"> </w:t>
      </w:r>
      <w:r w:rsidR="007B23E1">
        <w:rPr>
          <w:b/>
        </w:rPr>
        <w:tab/>
        <w:t xml:space="preserve">   ΑΝΕΣΤΗΣ ΑΓΓΕΛΗΣ</w:t>
      </w:r>
    </w:p>
    <w:p w:rsidR="00EE56A7" w:rsidRDefault="00EE56A7">
      <w:pPr>
        <w:ind w:firstLine="720"/>
        <w:jc w:val="both"/>
        <w:rPr>
          <w:b/>
          <w:sz w:val="28"/>
          <w:u w:val="single"/>
        </w:rPr>
      </w:pPr>
    </w:p>
    <w:p w:rsidR="00EE56A7" w:rsidRDefault="00EE56A7">
      <w:pPr>
        <w:jc w:val="both"/>
        <w:rPr>
          <w:b/>
          <w:sz w:val="28"/>
          <w:u w:val="single"/>
        </w:rPr>
      </w:pPr>
    </w:p>
    <w:p w:rsidR="00EE56A7" w:rsidRDefault="00EE56A7">
      <w:pPr>
        <w:jc w:val="both"/>
        <w:rPr>
          <w:b/>
        </w:rPr>
      </w:pPr>
    </w:p>
    <w:sectPr w:rsidR="00EE56A7" w:rsidSect="00744230">
      <w:pgSz w:w="11906" w:h="16838"/>
      <w:pgMar w:top="851" w:right="1134" w:bottom="425"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72495"/>
    <w:multiLevelType w:val="singleLevel"/>
    <w:tmpl w:val="3BCA2112"/>
    <w:lvl w:ilvl="0">
      <w:start w:val="5"/>
      <w:numFmt w:val="decimal"/>
      <w:lvlText w:val="%1) "/>
      <w:legacy w:legacy="1" w:legacySpace="0" w:legacyIndent="283"/>
      <w:lvlJc w:val="left"/>
      <w:pPr>
        <w:ind w:left="283" w:hanging="283"/>
      </w:pPr>
      <w:rPr>
        <w:rFonts w:ascii="Arial" w:hAnsi="Arial" w:hint="default"/>
        <w:b w:val="0"/>
        <w:i w:val="0"/>
        <w:sz w:val="24"/>
        <w:u w:val="none"/>
      </w:rPr>
    </w:lvl>
  </w:abstractNum>
  <w:abstractNum w:abstractNumId="1" w15:restartNumberingAfterBreak="0">
    <w:nsid w:val="0807361F"/>
    <w:multiLevelType w:val="singleLevel"/>
    <w:tmpl w:val="DF369AFA"/>
    <w:lvl w:ilvl="0">
      <w:start w:val="9"/>
      <w:numFmt w:val="decimal"/>
      <w:lvlText w:val="%1. "/>
      <w:legacy w:legacy="1" w:legacySpace="0" w:legacyIndent="283"/>
      <w:lvlJc w:val="left"/>
      <w:pPr>
        <w:ind w:left="283" w:hanging="283"/>
      </w:pPr>
      <w:rPr>
        <w:rFonts w:ascii="Arial" w:hAnsi="Arial" w:hint="default"/>
        <w:b w:val="0"/>
        <w:i w:val="0"/>
        <w:sz w:val="24"/>
        <w:u w:val="none"/>
      </w:rPr>
    </w:lvl>
  </w:abstractNum>
  <w:abstractNum w:abstractNumId="2" w15:restartNumberingAfterBreak="0">
    <w:nsid w:val="08177FF1"/>
    <w:multiLevelType w:val="singleLevel"/>
    <w:tmpl w:val="0408000F"/>
    <w:lvl w:ilvl="0">
      <w:start w:val="1"/>
      <w:numFmt w:val="decimal"/>
      <w:lvlText w:val="%1."/>
      <w:lvlJc w:val="left"/>
      <w:pPr>
        <w:tabs>
          <w:tab w:val="num" w:pos="360"/>
        </w:tabs>
        <w:ind w:left="360" w:hanging="360"/>
      </w:pPr>
    </w:lvl>
  </w:abstractNum>
  <w:abstractNum w:abstractNumId="3" w15:restartNumberingAfterBreak="0">
    <w:nsid w:val="12BD0138"/>
    <w:multiLevelType w:val="multilevel"/>
    <w:tmpl w:val="B9AA465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785FF4"/>
    <w:multiLevelType w:val="singleLevel"/>
    <w:tmpl w:val="E09425C6"/>
    <w:lvl w:ilvl="0">
      <w:start w:val="14"/>
      <w:numFmt w:val="bullet"/>
      <w:lvlText w:val="-"/>
      <w:lvlJc w:val="left"/>
      <w:pPr>
        <w:tabs>
          <w:tab w:val="num" w:pos="1279"/>
        </w:tabs>
        <w:ind w:left="1279" w:hanging="570"/>
      </w:pPr>
      <w:rPr>
        <w:rFonts w:ascii="Times New Roman" w:hAnsi="Times New Roman" w:hint="default"/>
      </w:rPr>
    </w:lvl>
  </w:abstractNum>
  <w:abstractNum w:abstractNumId="5" w15:restartNumberingAfterBreak="0">
    <w:nsid w:val="1DAC0417"/>
    <w:multiLevelType w:val="singleLevel"/>
    <w:tmpl w:val="4A62F13C"/>
    <w:lvl w:ilvl="0">
      <w:start w:val="14"/>
      <w:numFmt w:val="bullet"/>
      <w:lvlText w:val="-"/>
      <w:lvlJc w:val="left"/>
      <w:pPr>
        <w:tabs>
          <w:tab w:val="num" w:pos="1429"/>
        </w:tabs>
        <w:ind w:left="1429" w:hanging="720"/>
      </w:pPr>
      <w:rPr>
        <w:rFonts w:ascii="Times New Roman" w:hAnsi="Times New Roman" w:hint="default"/>
      </w:rPr>
    </w:lvl>
  </w:abstractNum>
  <w:abstractNum w:abstractNumId="6" w15:restartNumberingAfterBreak="0">
    <w:nsid w:val="1F7505B0"/>
    <w:multiLevelType w:val="hybridMultilevel"/>
    <w:tmpl w:val="FB962F7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B15156"/>
    <w:multiLevelType w:val="singleLevel"/>
    <w:tmpl w:val="0F34C4A0"/>
    <w:lvl w:ilvl="0">
      <w:start w:val="1"/>
      <w:numFmt w:val="decimal"/>
      <w:lvlText w:val="%1)"/>
      <w:lvlJc w:val="left"/>
      <w:pPr>
        <w:tabs>
          <w:tab w:val="num" w:pos="720"/>
        </w:tabs>
        <w:ind w:left="720" w:hanging="720"/>
      </w:pPr>
      <w:rPr>
        <w:rFonts w:hint="default"/>
      </w:rPr>
    </w:lvl>
  </w:abstractNum>
  <w:abstractNum w:abstractNumId="8" w15:restartNumberingAfterBreak="0">
    <w:nsid w:val="354148C7"/>
    <w:multiLevelType w:val="hybridMultilevel"/>
    <w:tmpl w:val="88A8361A"/>
    <w:lvl w:ilvl="0" w:tplc="6B3077E8">
      <w:start w:val="5"/>
      <w:numFmt w:val="decimal"/>
      <w:lvlText w:val="%1."/>
      <w:lvlJc w:val="left"/>
      <w:pPr>
        <w:tabs>
          <w:tab w:val="num" w:pos="1180"/>
        </w:tabs>
        <w:ind w:left="11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21527B"/>
    <w:multiLevelType w:val="singleLevel"/>
    <w:tmpl w:val="0408000F"/>
    <w:lvl w:ilvl="0">
      <w:start w:val="1"/>
      <w:numFmt w:val="decimal"/>
      <w:lvlText w:val="%1."/>
      <w:lvlJc w:val="left"/>
      <w:pPr>
        <w:tabs>
          <w:tab w:val="num" w:pos="360"/>
        </w:tabs>
        <w:ind w:left="360" w:hanging="360"/>
      </w:pPr>
    </w:lvl>
  </w:abstractNum>
  <w:abstractNum w:abstractNumId="10" w15:restartNumberingAfterBreak="0">
    <w:nsid w:val="363F4AC4"/>
    <w:multiLevelType w:val="multilevel"/>
    <w:tmpl w:val="1450BCD0"/>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9907C0F"/>
    <w:multiLevelType w:val="hybridMultilevel"/>
    <w:tmpl w:val="5A7E2E3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E26404"/>
    <w:multiLevelType w:val="multilevel"/>
    <w:tmpl w:val="640EE9A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DEF0A42"/>
    <w:multiLevelType w:val="hybridMultilevel"/>
    <w:tmpl w:val="B14E9A8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9766E6"/>
    <w:multiLevelType w:val="hybridMultilevel"/>
    <w:tmpl w:val="C8FCF39C"/>
    <w:lvl w:ilvl="0" w:tplc="4114160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6ABC766D"/>
    <w:multiLevelType w:val="singleLevel"/>
    <w:tmpl w:val="F83A8212"/>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16" w15:restartNumberingAfterBreak="0">
    <w:nsid w:val="70E41ADE"/>
    <w:multiLevelType w:val="hybridMultilevel"/>
    <w:tmpl w:val="808052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start w:val="1"/>
        <w:numFmt w:val="decimal"/>
        <w:lvlText w:val="%1) "/>
        <w:legacy w:legacy="1" w:legacySpace="0" w:legacyIndent="283"/>
        <w:lvlJc w:val="left"/>
        <w:pPr>
          <w:ind w:left="283" w:hanging="283"/>
        </w:pPr>
        <w:rPr>
          <w:rFonts w:ascii="Arial" w:hAnsi="Arial" w:hint="default"/>
          <w:b w:val="0"/>
          <w:i w:val="0"/>
          <w:sz w:val="24"/>
          <w:u w:val="none"/>
        </w:rPr>
      </w:lvl>
    </w:lvlOverride>
  </w:num>
  <w:num w:numId="3">
    <w:abstractNumId w:val="1"/>
  </w:num>
  <w:num w:numId="4">
    <w:abstractNumId w:val="15"/>
  </w:num>
  <w:num w:numId="5">
    <w:abstractNumId w:val="7"/>
  </w:num>
  <w:num w:numId="6">
    <w:abstractNumId w:val="10"/>
  </w:num>
  <w:num w:numId="7">
    <w:abstractNumId w:val="5"/>
  </w:num>
  <w:num w:numId="8">
    <w:abstractNumId w:val="4"/>
  </w:num>
  <w:num w:numId="9">
    <w:abstractNumId w:val="12"/>
  </w:num>
  <w:num w:numId="10">
    <w:abstractNumId w:val="2"/>
  </w:num>
  <w:num w:numId="11">
    <w:abstractNumId w:val="3"/>
  </w:num>
  <w:num w:numId="12">
    <w:abstractNumId w:val="6"/>
  </w:num>
  <w:num w:numId="13">
    <w:abstractNumId w:val="11"/>
  </w:num>
  <w:num w:numId="14">
    <w:abstractNumId w:val="8"/>
  </w:num>
  <w:num w:numId="15">
    <w:abstractNumId w:val="16"/>
  </w:num>
  <w:num w:numId="16">
    <w:abstractNumId w:val="13"/>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776"/>
    <w:rsid w:val="00007E27"/>
    <w:rsid w:val="00033437"/>
    <w:rsid w:val="00073337"/>
    <w:rsid w:val="00081BD3"/>
    <w:rsid w:val="000B1665"/>
    <w:rsid w:val="000B1D3D"/>
    <w:rsid w:val="00131977"/>
    <w:rsid w:val="00131B68"/>
    <w:rsid w:val="00172423"/>
    <w:rsid w:val="001E5C57"/>
    <w:rsid w:val="002266BD"/>
    <w:rsid w:val="00253631"/>
    <w:rsid w:val="002B4085"/>
    <w:rsid w:val="002F1565"/>
    <w:rsid w:val="002F2626"/>
    <w:rsid w:val="00311DCB"/>
    <w:rsid w:val="00333D22"/>
    <w:rsid w:val="0033732D"/>
    <w:rsid w:val="00364928"/>
    <w:rsid w:val="0036590E"/>
    <w:rsid w:val="003D5661"/>
    <w:rsid w:val="004353CF"/>
    <w:rsid w:val="0045730E"/>
    <w:rsid w:val="00493677"/>
    <w:rsid w:val="00523C23"/>
    <w:rsid w:val="005313A9"/>
    <w:rsid w:val="005648D3"/>
    <w:rsid w:val="0056514C"/>
    <w:rsid w:val="00571B06"/>
    <w:rsid w:val="00582E06"/>
    <w:rsid w:val="00597995"/>
    <w:rsid w:val="005A62D8"/>
    <w:rsid w:val="005B3A26"/>
    <w:rsid w:val="005F76F2"/>
    <w:rsid w:val="00630C4D"/>
    <w:rsid w:val="006366F0"/>
    <w:rsid w:val="0065485F"/>
    <w:rsid w:val="00677C32"/>
    <w:rsid w:val="00681F12"/>
    <w:rsid w:val="006E3776"/>
    <w:rsid w:val="00744230"/>
    <w:rsid w:val="00770273"/>
    <w:rsid w:val="00785BD0"/>
    <w:rsid w:val="007B23E1"/>
    <w:rsid w:val="007B7B73"/>
    <w:rsid w:val="008375E9"/>
    <w:rsid w:val="008662B5"/>
    <w:rsid w:val="00894322"/>
    <w:rsid w:val="00895A96"/>
    <w:rsid w:val="008B199F"/>
    <w:rsid w:val="00920FD4"/>
    <w:rsid w:val="0093029B"/>
    <w:rsid w:val="0097131A"/>
    <w:rsid w:val="009A4EC1"/>
    <w:rsid w:val="009C3F8A"/>
    <w:rsid w:val="009E0825"/>
    <w:rsid w:val="009F642F"/>
    <w:rsid w:val="00A73110"/>
    <w:rsid w:val="00B1732A"/>
    <w:rsid w:val="00B3124F"/>
    <w:rsid w:val="00B50F44"/>
    <w:rsid w:val="00BB67B6"/>
    <w:rsid w:val="00BE18C7"/>
    <w:rsid w:val="00BE3E34"/>
    <w:rsid w:val="00BE6A78"/>
    <w:rsid w:val="00C10F7D"/>
    <w:rsid w:val="00C779CA"/>
    <w:rsid w:val="00CD58F0"/>
    <w:rsid w:val="00D00226"/>
    <w:rsid w:val="00D73A0A"/>
    <w:rsid w:val="00D913B8"/>
    <w:rsid w:val="00DC7ECC"/>
    <w:rsid w:val="00DD6532"/>
    <w:rsid w:val="00DE3081"/>
    <w:rsid w:val="00E2143C"/>
    <w:rsid w:val="00E455DC"/>
    <w:rsid w:val="00E90C3D"/>
    <w:rsid w:val="00EB4AAD"/>
    <w:rsid w:val="00EE56A7"/>
    <w:rsid w:val="00EE58AE"/>
    <w:rsid w:val="00F406DF"/>
    <w:rsid w:val="00F65ED7"/>
    <w:rsid w:val="00F6799D"/>
    <w:rsid w:val="00FD466B"/>
    <w:rsid w:val="00FE57B3"/>
    <w:rsid w:val="00FE7CCA"/>
    <w:rsid w:val="00FF0D3E"/>
    <w:rsid w:val="00FF0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7890D4-8983-4278-85E8-644536983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color w:val="000000"/>
      <w:sz w:val="24"/>
    </w:rPr>
  </w:style>
  <w:style w:type="paragraph" w:styleId="1">
    <w:name w:val="heading 1"/>
    <w:basedOn w:val="a"/>
    <w:next w:val="a"/>
    <w:qFormat/>
    <w:pPr>
      <w:keepNext/>
      <w:outlineLvl w:val="0"/>
    </w:pPr>
    <w:rPr>
      <w:b/>
      <w:sz w:val="28"/>
    </w:rPr>
  </w:style>
  <w:style w:type="paragraph" w:styleId="2">
    <w:name w:val="heading 2"/>
    <w:basedOn w:val="a"/>
    <w:next w:val="a"/>
    <w:qFormat/>
    <w:pPr>
      <w:keepNext/>
      <w:outlineLvl w:val="1"/>
    </w:pPr>
    <w:rPr>
      <w:b/>
      <w:sz w:val="48"/>
      <w:u w:val="single"/>
    </w:rPr>
  </w:style>
  <w:style w:type="paragraph" w:styleId="3">
    <w:name w:val="heading 3"/>
    <w:basedOn w:val="a"/>
    <w:next w:val="a"/>
    <w:qFormat/>
    <w:pPr>
      <w:keepNext/>
      <w:overflowPunct/>
      <w:autoSpaceDE/>
      <w:autoSpaceDN/>
      <w:adjustRightInd/>
      <w:jc w:val="center"/>
      <w:textAlignment w:val="auto"/>
      <w:outlineLvl w:val="2"/>
    </w:pPr>
    <w:rPr>
      <w:rFonts w:ascii="Arial" w:hAnsi="Arial"/>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Εικονίδιο 2"/>
    <w:basedOn w:val="a"/>
    <w:next w:val="a"/>
    <w:pPr>
      <w:shd w:val="pct80" w:color="auto" w:fill="auto"/>
      <w:spacing w:before="120" w:after="120" w:line="760" w:lineRule="exact"/>
      <w:ind w:left="1560" w:right="1560"/>
      <w:jc w:val="center"/>
    </w:pPr>
    <w:rPr>
      <w:rFonts w:ascii="Wingdings" w:hAnsi="Wingdings"/>
      <w:b/>
      <w:color w:val="FFFFFF"/>
      <w:position w:val="-2"/>
      <w:sz w:val="88"/>
    </w:rPr>
  </w:style>
  <w:style w:type="paragraph" w:styleId="a3">
    <w:name w:val="Body Text Indent"/>
    <w:basedOn w:val="a"/>
    <w:pPr>
      <w:ind w:firstLine="720"/>
      <w:jc w:val="both"/>
    </w:pPr>
    <w:rPr>
      <w:b/>
      <w:sz w:val="28"/>
    </w:rPr>
  </w:style>
  <w:style w:type="character" w:styleId="-">
    <w:name w:val="Hyperlink"/>
    <w:rPr>
      <w:color w:val="0000FF"/>
      <w:u w:val="single"/>
    </w:rPr>
  </w:style>
  <w:style w:type="paragraph" w:styleId="21">
    <w:name w:val="Body Text Indent 2"/>
    <w:basedOn w:val="a"/>
    <w:pPr>
      <w:ind w:firstLine="720"/>
      <w:jc w:val="both"/>
    </w:pPr>
  </w:style>
  <w:style w:type="paragraph" w:styleId="a4">
    <w:name w:val="Body Text"/>
    <w:basedOn w:val="a"/>
    <w:pPr>
      <w:overflowPunct/>
      <w:autoSpaceDE/>
      <w:autoSpaceDN/>
      <w:adjustRightInd/>
      <w:jc w:val="both"/>
      <w:textAlignment w:val="auto"/>
    </w:pPr>
    <w:rPr>
      <w:rFonts w:ascii="Arial" w:hAnsi="Arial"/>
      <w:lang w:eastAsia="en-US"/>
    </w:rPr>
  </w:style>
  <w:style w:type="paragraph" w:customStyle="1" w:styleId="210">
    <w:name w:val="Σώμα κείμενου 21"/>
    <w:basedOn w:val="a"/>
    <w:rsid w:val="006E3776"/>
    <w:pPr>
      <w:spacing w:line="360" w:lineRule="auto"/>
      <w:ind w:right="-57" w:firstLine="567"/>
      <w:jc w:val="both"/>
    </w:pPr>
    <w:rPr>
      <w:color w:val="auto"/>
    </w:rPr>
  </w:style>
  <w:style w:type="paragraph" w:styleId="a5">
    <w:name w:val="Balloon Text"/>
    <w:basedOn w:val="a"/>
    <w:semiHidden/>
    <w:rsid w:val="00BE3E34"/>
    <w:rPr>
      <w:rFonts w:ascii="Tahoma" w:hAnsi="Tahoma" w:cs="Tahoma"/>
      <w:sz w:val="16"/>
      <w:szCs w:val="16"/>
    </w:rPr>
  </w:style>
  <w:style w:type="character" w:customStyle="1" w:styleId="FontStyle79">
    <w:name w:val="Font Style79"/>
    <w:rsid w:val="00253631"/>
    <w:rPr>
      <w:rFonts w:ascii="Tahoma" w:hAnsi="Tahoma" w:cs="Tahoma"/>
      <w:b/>
      <w:bCs/>
      <w:sz w:val="20"/>
      <w:szCs w:val="20"/>
    </w:rPr>
  </w:style>
  <w:style w:type="character" w:customStyle="1" w:styleId="Bodytext">
    <w:name w:val="Body text_"/>
    <w:link w:val="BodyText40"/>
    <w:uiPriority w:val="99"/>
    <w:locked/>
    <w:rsid w:val="0093029B"/>
    <w:rPr>
      <w:rFonts w:ascii="Arial" w:hAnsi="Arial" w:cs="Arial"/>
      <w:sz w:val="22"/>
      <w:szCs w:val="22"/>
      <w:shd w:val="clear" w:color="auto" w:fill="FFFFFF"/>
    </w:rPr>
  </w:style>
  <w:style w:type="paragraph" w:customStyle="1" w:styleId="BodyText40">
    <w:name w:val="Body Text40"/>
    <w:basedOn w:val="a"/>
    <w:link w:val="Bodytext"/>
    <w:uiPriority w:val="99"/>
    <w:rsid w:val="0093029B"/>
    <w:pPr>
      <w:shd w:val="clear" w:color="auto" w:fill="FFFFFF"/>
      <w:overflowPunct/>
      <w:autoSpaceDE/>
      <w:autoSpaceDN/>
      <w:adjustRightInd/>
      <w:spacing w:line="466" w:lineRule="exact"/>
      <w:ind w:hanging="1760"/>
      <w:jc w:val="center"/>
      <w:textAlignment w:val="auto"/>
    </w:pPr>
    <w:rPr>
      <w:rFonts w:ascii="Arial" w:hAnsi="Arial" w:cs="Arial"/>
      <w:color w:val="auto"/>
      <w:sz w:val="22"/>
      <w:szCs w:val="22"/>
    </w:rPr>
  </w:style>
  <w:style w:type="paragraph" w:customStyle="1" w:styleId="Style31">
    <w:name w:val="Style31"/>
    <w:basedOn w:val="a"/>
    <w:rsid w:val="00081BD3"/>
    <w:pPr>
      <w:widowControl w:val="0"/>
      <w:overflowPunct/>
      <w:spacing w:line="266" w:lineRule="exact"/>
      <w:jc w:val="both"/>
      <w:textAlignment w:val="auto"/>
    </w:pPr>
    <w:rPr>
      <w:rFonts w:ascii="Tahoma" w:hAnsi="Tahoma" w:cs="Tahoma"/>
      <w:color w:val="auto"/>
      <w:szCs w:val="24"/>
    </w:rPr>
  </w:style>
  <w:style w:type="character" w:customStyle="1" w:styleId="FontStyle78">
    <w:name w:val="Font Style78"/>
    <w:rsid w:val="00E2143C"/>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storia.gov.gr" TargetMode="External"/><Relationship Id="rId5" Type="http://schemas.openxmlformats.org/officeDocument/2006/relationships/hyperlink" Target="http://www.promitheus.gov.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680</Words>
  <Characters>3678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ΕΛΛΗΝΙΚΗ ΔΗΜΟΚΡΑΤΙΑ                                         Καστοριά 27-3-1997</vt:lpstr>
    </vt:vector>
  </TitlesOfParts>
  <Company>MICRO-ΗΛΕΚΤΡΟΝΙΚΗ</Company>
  <LinksUpToDate>false</LinksUpToDate>
  <CharactersWithSpaces>4350</CharactersWithSpaces>
  <SharedDoc>false</SharedDoc>
  <HLinks>
    <vt:vector size="12" baseType="variant">
      <vt:variant>
        <vt:i4>8257569</vt:i4>
      </vt:variant>
      <vt:variant>
        <vt:i4>3</vt:i4>
      </vt:variant>
      <vt:variant>
        <vt:i4>0</vt:i4>
      </vt:variant>
      <vt:variant>
        <vt:i4>5</vt:i4>
      </vt:variant>
      <vt:variant>
        <vt:lpwstr>http://www.kastoriacity.gr/</vt:lpwstr>
      </vt:variant>
      <vt:variant>
        <vt:lpwstr/>
      </vt:variant>
      <vt:variant>
        <vt:i4>6094939</vt:i4>
      </vt:variant>
      <vt:variant>
        <vt:i4>0</vt:i4>
      </vt:variant>
      <vt:variant>
        <vt:i4>0</vt:i4>
      </vt:variant>
      <vt:variant>
        <vt:i4>5</vt:i4>
      </vt:variant>
      <vt:variant>
        <vt:lpwstr>http://www.promitheus.gov.gr/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Καστοριά 27-3-1997</dc:title>
  <dc:subject/>
  <dc:creator>ΝΕΝΣΥ ΚΑΤΣΙΑΜΑΚΗ</dc:creator>
  <cp:keywords/>
  <cp:lastModifiedBy>user</cp:lastModifiedBy>
  <cp:revision>6</cp:revision>
  <cp:lastPrinted>2016-05-04T07:40:00Z</cp:lastPrinted>
  <dcterms:created xsi:type="dcterms:W3CDTF">2016-04-28T08:58:00Z</dcterms:created>
  <dcterms:modified xsi:type="dcterms:W3CDTF">2016-05-04T07:41:00Z</dcterms:modified>
</cp:coreProperties>
</file>